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CBC4A" w14:textId="0E0FB0E1" w:rsidR="0099121B" w:rsidRPr="00FA19B9" w:rsidRDefault="0099121B" w:rsidP="00FA19B9">
      <w:pPr>
        <w:pStyle w:val="Heading1"/>
      </w:pPr>
      <w:r w:rsidRPr="00FA19B9">
        <w:t>Coping Skill Matching Worksheet</w:t>
      </w:r>
    </w:p>
    <w:p w14:paraId="426C9C1C" w14:textId="50EDB21A" w:rsidR="002F46D6" w:rsidRDefault="002F46D6" w:rsidP="002F46D6">
      <w:r>
        <w:t>Sometimes when faced with a strong emotion</w:t>
      </w:r>
      <w:r>
        <w:t xml:space="preserve"> that is problematic, </w:t>
      </w:r>
      <w:r>
        <w:t xml:space="preserve">we mis-match our coping skills and choose something that does not help us get the desired outcome we want. </w:t>
      </w:r>
      <w:r>
        <w:t xml:space="preserve">Not all emotions are problematic, but when they are at an intensity level that is inappropriate for the situation or they are blocking you from living your life, then it may be helpful to learn how to cope with them effectively. </w:t>
      </w:r>
    </w:p>
    <w:p w14:paraId="45439CA5" w14:textId="77777777" w:rsidR="002F46D6" w:rsidRDefault="002F46D6" w:rsidP="002F46D6">
      <w:r>
        <w:t>This worksheet will help you increase your chances of success by teaching you to identify what you are currently feeling, the desired outcome that you would like to achieve, and some pote</w:t>
      </w:r>
      <w:r>
        <w:t xml:space="preserve">ntial tools that could help you achieve the outcome you are going for. </w:t>
      </w:r>
    </w:p>
    <w:p w14:paraId="39DC64BD" w14:textId="77777777" w:rsidR="002F46D6" w:rsidRDefault="002F46D6" w:rsidP="002F46D6">
      <w:r>
        <w:t xml:space="preserve">In addition, there is a section to help you keep track of your coping skill experiments and evaluate their effectiveness. </w:t>
      </w:r>
    </w:p>
    <w:p w14:paraId="14ED0561" w14:textId="57116AB2" w:rsidR="002F46D6" w:rsidRDefault="002F46D6" w:rsidP="002F46D6">
      <w:r>
        <w:t xml:space="preserve">Hopefully as a result of this process you will be able to express and cope with your emotions more effectively. </w:t>
      </w:r>
    </w:p>
    <w:p w14:paraId="3C502DC2" w14:textId="2F20A438" w:rsidR="004A5433" w:rsidRPr="00FA19B9" w:rsidRDefault="004A5433" w:rsidP="00FA19B9">
      <w:pPr>
        <w:pStyle w:val="Heading2"/>
        <w:spacing w:after="240"/>
        <w:rPr>
          <w:b/>
          <w:bCs/>
          <w:color w:val="538135" w:themeColor="accent6" w:themeShade="BF"/>
        </w:rPr>
      </w:pPr>
      <w:r w:rsidRPr="00FA19B9">
        <w:rPr>
          <w:b/>
          <w:bCs/>
          <w:color w:val="538135" w:themeColor="accent6" w:themeShade="BF"/>
        </w:rPr>
        <w:t>Coping Skill Matching</w:t>
      </w:r>
      <w:r w:rsidR="00157B81" w:rsidRPr="00FA19B9">
        <w:rPr>
          <w:b/>
          <w:bCs/>
          <w:color w:val="538135" w:themeColor="accent6" w:themeShade="BF"/>
        </w:rPr>
        <w:t xml:space="preserve"> Process</w:t>
      </w:r>
    </w:p>
    <w:p w14:paraId="348F87F9" w14:textId="4F57FBC3" w:rsidR="004A5433" w:rsidRDefault="004A5433">
      <w:r>
        <w:t xml:space="preserve">Step 1. </w:t>
      </w:r>
      <w:r w:rsidR="00E73621">
        <w:t>Feeling Inventory</w:t>
      </w:r>
      <w:r>
        <w:t xml:space="preserve">:  List what you are currently feeling in the first column. </w:t>
      </w:r>
    </w:p>
    <w:p w14:paraId="461F4B71" w14:textId="59BCA759" w:rsidR="004A5433" w:rsidRDefault="004A5433">
      <w:r>
        <w:t xml:space="preserve">Step 2: </w:t>
      </w:r>
      <w:r w:rsidR="00E73621">
        <w:t>Determine Outcome</w:t>
      </w:r>
      <w:r>
        <w:t xml:space="preserve">: In the second column write down what you would like to </w:t>
      </w:r>
      <w:r w:rsidR="002F46D6">
        <w:t xml:space="preserve">do or feel </w:t>
      </w:r>
      <w:r>
        <w:t>instead</w:t>
      </w:r>
      <w:r w:rsidR="00E73621">
        <w:t xml:space="preserve"> of what you </w:t>
      </w:r>
      <w:r w:rsidR="002F46D6">
        <w:t xml:space="preserve">are currently experiencing. Try </w:t>
      </w:r>
      <w:r>
        <w:t>to name an emotion rather than the absence of one</w:t>
      </w:r>
      <w:r w:rsidR="00E73621">
        <w:t>.</w:t>
      </w:r>
    </w:p>
    <w:p w14:paraId="577B57F8" w14:textId="7ECCDE53" w:rsidR="004A5433" w:rsidRDefault="004A5433">
      <w:r>
        <w:t xml:space="preserve">Step 3. </w:t>
      </w:r>
      <w:r w:rsidR="00157B81">
        <w:t xml:space="preserve">Potential </w:t>
      </w:r>
      <w:r w:rsidR="00513BC8">
        <w:t>tools</w:t>
      </w:r>
      <w:r>
        <w:t xml:space="preserve">: List all the </w:t>
      </w:r>
      <w:r w:rsidR="00E73621">
        <w:t xml:space="preserve">potential coping skills that may give you the desired outcome. Activities, hobbies, people you talk to, mantras or words of reassurance you give yourself all count. </w:t>
      </w:r>
    </w:p>
    <w:p w14:paraId="6F3D8FBF" w14:textId="1C84442A" w:rsidR="004A5433" w:rsidRDefault="004A5433">
      <w:r>
        <w:t xml:space="preserve">Step 4: Experiment! Try out some different coping skills and see what works. </w:t>
      </w:r>
    </w:p>
    <w:p w14:paraId="1937D13B" w14:textId="6080C7EF" w:rsidR="004A5433" w:rsidRDefault="004A5433">
      <w:r>
        <w:t xml:space="preserve">Step 5: Evaluate: In the results column keep notes on the effectiveness of your chosen skills. </w:t>
      </w:r>
    </w:p>
    <w:tbl>
      <w:tblPr>
        <w:tblStyle w:val="TableGrid"/>
        <w:tblW w:w="5000" w:type="pct"/>
        <w:tblLook w:val="04A0" w:firstRow="1" w:lastRow="0" w:firstColumn="1" w:lastColumn="0" w:noHBand="0" w:noVBand="1"/>
      </w:tblPr>
      <w:tblGrid>
        <w:gridCol w:w="1303"/>
        <w:gridCol w:w="1376"/>
        <w:gridCol w:w="2063"/>
        <w:gridCol w:w="2063"/>
        <w:gridCol w:w="1238"/>
        <w:gridCol w:w="1307"/>
      </w:tblGrid>
      <w:tr w:rsidR="00F76988" w14:paraId="175802BE" w14:textId="77777777" w:rsidTr="00F76988">
        <w:tc>
          <w:tcPr>
            <w:tcW w:w="2536" w:type="pct"/>
            <w:gridSpan w:val="3"/>
          </w:tcPr>
          <w:p w14:paraId="3C72471B" w14:textId="77777777" w:rsidR="00F76988" w:rsidRPr="00FA19B9" w:rsidRDefault="00F76988" w:rsidP="0099121B">
            <w:pPr>
              <w:jc w:val="center"/>
              <w:rPr>
                <w:b/>
                <w:bCs/>
                <w:color w:val="538135" w:themeColor="accent6" w:themeShade="BF"/>
              </w:rPr>
            </w:pPr>
          </w:p>
        </w:tc>
        <w:tc>
          <w:tcPr>
            <w:tcW w:w="2464" w:type="pct"/>
            <w:gridSpan w:val="3"/>
            <w:shd w:val="clear" w:color="auto" w:fill="9CC2E5" w:themeFill="accent5" w:themeFillTint="99"/>
          </w:tcPr>
          <w:p w14:paraId="3F4363CA" w14:textId="2D3D80D3" w:rsidR="00F76988" w:rsidRPr="00FA19B9" w:rsidRDefault="00F76988" w:rsidP="0099121B">
            <w:pPr>
              <w:jc w:val="center"/>
              <w:rPr>
                <w:b/>
                <w:bCs/>
                <w:color w:val="538135" w:themeColor="accent6" w:themeShade="BF"/>
              </w:rPr>
            </w:pPr>
            <w:r w:rsidRPr="00F76988">
              <w:rPr>
                <w:b/>
                <w:bCs/>
                <w:color w:val="385623" w:themeColor="accent6" w:themeShade="80"/>
              </w:rPr>
              <w:t>Experiments</w:t>
            </w:r>
          </w:p>
        </w:tc>
      </w:tr>
      <w:tr w:rsidR="00513BC8" w14:paraId="3EC821AF" w14:textId="7A1E2739" w:rsidTr="00513BC8">
        <w:tc>
          <w:tcPr>
            <w:tcW w:w="697" w:type="pct"/>
          </w:tcPr>
          <w:p w14:paraId="09C5AD19" w14:textId="49966709" w:rsidR="00513BC8" w:rsidRPr="00FA19B9" w:rsidRDefault="00513BC8" w:rsidP="0099121B">
            <w:pPr>
              <w:jc w:val="center"/>
              <w:rPr>
                <w:b/>
                <w:bCs/>
                <w:color w:val="538135" w:themeColor="accent6" w:themeShade="BF"/>
              </w:rPr>
            </w:pPr>
            <w:r w:rsidRPr="00FA19B9">
              <w:rPr>
                <w:b/>
                <w:bCs/>
                <w:color w:val="538135" w:themeColor="accent6" w:themeShade="BF"/>
              </w:rPr>
              <w:t>Current Feeling</w:t>
            </w:r>
          </w:p>
        </w:tc>
        <w:tc>
          <w:tcPr>
            <w:tcW w:w="736" w:type="pct"/>
          </w:tcPr>
          <w:p w14:paraId="7F8E4F4D" w14:textId="2957D572" w:rsidR="00513BC8" w:rsidRPr="00FA19B9" w:rsidRDefault="00513BC8" w:rsidP="0099121B">
            <w:pPr>
              <w:jc w:val="center"/>
              <w:rPr>
                <w:b/>
                <w:bCs/>
                <w:color w:val="538135" w:themeColor="accent6" w:themeShade="BF"/>
              </w:rPr>
            </w:pPr>
            <w:r w:rsidRPr="00FA19B9">
              <w:rPr>
                <w:b/>
                <w:bCs/>
                <w:color w:val="538135" w:themeColor="accent6" w:themeShade="BF"/>
              </w:rPr>
              <w:t>Desired Outcome</w:t>
            </w:r>
          </w:p>
        </w:tc>
        <w:tc>
          <w:tcPr>
            <w:tcW w:w="1103" w:type="pct"/>
          </w:tcPr>
          <w:p w14:paraId="1B26DE99" w14:textId="01DDF6DE" w:rsidR="00513BC8" w:rsidRPr="00FA19B9" w:rsidRDefault="00513BC8" w:rsidP="0099121B">
            <w:pPr>
              <w:jc w:val="center"/>
              <w:rPr>
                <w:b/>
                <w:bCs/>
                <w:color w:val="538135" w:themeColor="accent6" w:themeShade="BF"/>
              </w:rPr>
            </w:pPr>
            <w:r w:rsidRPr="00FA19B9">
              <w:rPr>
                <w:b/>
                <w:bCs/>
                <w:color w:val="538135" w:themeColor="accent6" w:themeShade="BF"/>
              </w:rPr>
              <w:t>Potential Tools</w:t>
            </w:r>
          </w:p>
        </w:tc>
        <w:tc>
          <w:tcPr>
            <w:tcW w:w="1103" w:type="pct"/>
          </w:tcPr>
          <w:p w14:paraId="3D1FBE65" w14:textId="2ABFCCF7" w:rsidR="00513BC8" w:rsidRPr="00FA19B9" w:rsidRDefault="00513BC8" w:rsidP="0099121B">
            <w:pPr>
              <w:jc w:val="center"/>
              <w:rPr>
                <w:b/>
                <w:bCs/>
                <w:color w:val="538135" w:themeColor="accent6" w:themeShade="BF"/>
              </w:rPr>
            </w:pPr>
            <w:r w:rsidRPr="00FA19B9">
              <w:rPr>
                <w:b/>
                <w:bCs/>
                <w:color w:val="538135" w:themeColor="accent6" w:themeShade="BF"/>
              </w:rPr>
              <w:t>What I tried</w:t>
            </w:r>
          </w:p>
        </w:tc>
        <w:tc>
          <w:tcPr>
            <w:tcW w:w="1361" w:type="pct"/>
            <w:gridSpan w:val="2"/>
          </w:tcPr>
          <w:p w14:paraId="71D3BC93" w14:textId="70D5FB1E" w:rsidR="00513BC8" w:rsidRPr="00FA19B9" w:rsidRDefault="00513BC8" w:rsidP="0099121B">
            <w:pPr>
              <w:jc w:val="center"/>
              <w:rPr>
                <w:b/>
                <w:bCs/>
                <w:color w:val="538135" w:themeColor="accent6" w:themeShade="BF"/>
              </w:rPr>
            </w:pPr>
            <w:r w:rsidRPr="00FA19B9">
              <w:rPr>
                <w:b/>
                <w:bCs/>
                <w:color w:val="538135" w:themeColor="accent6" w:themeShade="BF"/>
              </w:rPr>
              <w:t>Effectiveness</w:t>
            </w:r>
          </w:p>
        </w:tc>
      </w:tr>
      <w:tr w:rsidR="00513BC8" w14:paraId="7D7520EE" w14:textId="540924AE" w:rsidTr="00513BC8">
        <w:tc>
          <w:tcPr>
            <w:tcW w:w="697" w:type="pct"/>
          </w:tcPr>
          <w:p w14:paraId="1EC11789" w14:textId="0EDABCF3" w:rsidR="00513BC8" w:rsidRPr="00FA19B9" w:rsidRDefault="00513BC8">
            <w:pPr>
              <w:rPr>
                <w:b/>
                <w:bCs/>
                <w:color w:val="538135" w:themeColor="accent6" w:themeShade="BF"/>
              </w:rPr>
            </w:pPr>
          </w:p>
        </w:tc>
        <w:tc>
          <w:tcPr>
            <w:tcW w:w="736" w:type="pct"/>
          </w:tcPr>
          <w:p w14:paraId="70B097E4" w14:textId="267FC5FA" w:rsidR="00513BC8" w:rsidRPr="00FA19B9" w:rsidRDefault="00513BC8">
            <w:pPr>
              <w:rPr>
                <w:b/>
                <w:bCs/>
                <w:color w:val="538135" w:themeColor="accent6" w:themeShade="BF"/>
              </w:rPr>
            </w:pPr>
          </w:p>
        </w:tc>
        <w:tc>
          <w:tcPr>
            <w:tcW w:w="1103" w:type="pct"/>
          </w:tcPr>
          <w:p w14:paraId="689861DE" w14:textId="77777777" w:rsidR="00513BC8" w:rsidRPr="00FA19B9" w:rsidRDefault="00513BC8">
            <w:pPr>
              <w:rPr>
                <w:b/>
                <w:bCs/>
                <w:color w:val="538135" w:themeColor="accent6" w:themeShade="BF"/>
              </w:rPr>
            </w:pPr>
          </w:p>
        </w:tc>
        <w:tc>
          <w:tcPr>
            <w:tcW w:w="1103" w:type="pct"/>
          </w:tcPr>
          <w:p w14:paraId="4C7B3AD8" w14:textId="3D365645" w:rsidR="00513BC8" w:rsidRPr="00FA19B9" w:rsidRDefault="00513BC8">
            <w:pPr>
              <w:rPr>
                <w:b/>
                <w:bCs/>
                <w:color w:val="538135" w:themeColor="accent6" w:themeShade="BF"/>
              </w:rPr>
            </w:pPr>
          </w:p>
        </w:tc>
        <w:tc>
          <w:tcPr>
            <w:tcW w:w="662" w:type="pct"/>
          </w:tcPr>
          <w:p w14:paraId="1EAD3629" w14:textId="11F7B69A" w:rsidR="00513BC8" w:rsidRPr="00FA19B9" w:rsidRDefault="00513BC8">
            <w:pPr>
              <w:rPr>
                <w:b/>
                <w:bCs/>
                <w:color w:val="538135" w:themeColor="accent6" w:themeShade="BF"/>
              </w:rPr>
            </w:pPr>
            <w:r w:rsidRPr="00FA19B9">
              <w:rPr>
                <w:b/>
                <w:bCs/>
                <w:color w:val="538135" w:themeColor="accent6" w:themeShade="BF"/>
              </w:rPr>
              <w:t xml:space="preserve">Short Term </w:t>
            </w:r>
          </w:p>
        </w:tc>
        <w:tc>
          <w:tcPr>
            <w:tcW w:w="699" w:type="pct"/>
          </w:tcPr>
          <w:p w14:paraId="7DD0F894" w14:textId="6724FB4C" w:rsidR="00513BC8" w:rsidRPr="00FA19B9" w:rsidRDefault="00513BC8">
            <w:pPr>
              <w:rPr>
                <w:b/>
                <w:bCs/>
                <w:color w:val="538135" w:themeColor="accent6" w:themeShade="BF"/>
              </w:rPr>
            </w:pPr>
            <w:r w:rsidRPr="00FA19B9">
              <w:rPr>
                <w:b/>
                <w:bCs/>
                <w:color w:val="538135" w:themeColor="accent6" w:themeShade="BF"/>
              </w:rPr>
              <w:t>Long Term</w:t>
            </w:r>
          </w:p>
        </w:tc>
      </w:tr>
      <w:tr w:rsidR="00513BC8" w14:paraId="5A353B93" w14:textId="669E41D0" w:rsidTr="00513BC8">
        <w:tc>
          <w:tcPr>
            <w:tcW w:w="697" w:type="pct"/>
          </w:tcPr>
          <w:p w14:paraId="117D474B" w14:textId="001F5433" w:rsidR="00513BC8" w:rsidRDefault="00513BC8" w:rsidP="00723386">
            <w:proofErr w:type="gramStart"/>
            <w:r>
              <w:t>E.g.</w:t>
            </w:r>
            <w:proofErr w:type="gramEnd"/>
            <w:r>
              <w:t xml:space="preserve"> Anger</w:t>
            </w:r>
          </w:p>
        </w:tc>
        <w:tc>
          <w:tcPr>
            <w:tcW w:w="736" w:type="pct"/>
          </w:tcPr>
          <w:p w14:paraId="0E24D367" w14:textId="2A6D9C7F" w:rsidR="00513BC8" w:rsidRDefault="00513BC8" w:rsidP="00723386">
            <w:r>
              <w:t>Neutral</w:t>
            </w:r>
          </w:p>
        </w:tc>
        <w:tc>
          <w:tcPr>
            <w:tcW w:w="1103" w:type="pct"/>
          </w:tcPr>
          <w:p w14:paraId="73B2F943" w14:textId="3606F25A" w:rsidR="00513BC8" w:rsidRDefault="00513BC8" w:rsidP="00723386">
            <w:r>
              <w:t>-Running</w:t>
            </w:r>
          </w:p>
          <w:p w14:paraId="778FFCF5" w14:textId="0E46325E" w:rsidR="00513BC8" w:rsidRDefault="00513BC8" w:rsidP="00723386">
            <w:r>
              <w:t>-Taking a bath</w:t>
            </w:r>
          </w:p>
          <w:p w14:paraId="0911C41C" w14:textId="2A25FC20" w:rsidR="00513BC8" w:rsidRDefault="00513BC8" w:rsidP="00723386">
            <w:r>
              <w:t>-Knitting</w:t>
            </w:r>
          </w:p>
          <w:p w14:paraId="52A0F00E" w14:textId="11A2B5D2" w:rsidR="00513BC8" w:rsidRDefault="00513BC8" w:rsidP="00723386">
            <w:r>
              <w:t xml:space="preserve">-Puzzles </w:t>
            </w:r>
          </w:p>
        </w:tc>
        <w:tc>
          <w:tcPr>
            <w:tcW w:w="1103" w:type="pct"/>
          </w:tcPr>
          <w:p w14:paraId="7C7FB4D8" w14:textId="38EF6275" w:rsidR="00513BC8" w:rsidRDefault="00513BC8" w:rsidP="00723386">
            <w:r>
              <w:t>Running</w:t>
            </w:r>
          </w:p>
        </w:tc>
        <w:tc>
          <w:tcPr>
            <w:tcW w:w="662" w:type="pct"/>
          </w:tcPr>
          <w:p w14:paraId="022DDAA8" w14:textId="020CC7FF" w:rsidR="00513BC8" w:rsidRDefault="00513BC8" w:rsidP="00723386">
            <w:r>
              <w:t>4/10</w:t>
            </w:r>
          </w:p>
        </w:tc>
        <w:tc>
          <w:tcPr>
            <w:tcW w:w="699" w:type="pct"/>
          </w:tcPr>
          <w:p w14:paraId="604FB86E" w14:textId="1A429BCA" w:rsidR="00513BC8" w:rsidRDefault="00513BC8" w:rsidP="00723386">
            <w:r>
              <w:t>6/10</w:t>
            </w:r>
          </w:p>
        </w:tc>
      </w:tr>
      <w:tr w:rsidR="00513BC8" w14:paraId="3782BD22" w14:textId="77777777" w:rsidTr="00513BC8">
        <w:tc>
          <w:tcPr>
            <w:tcW w:w="697" w:type="pct"/>
          </w:tcPr>
          <w:p w14:paraId="0D77C4B3" w14:textId="4A8FA6C6" w:rsidR="00513BC8" w:rsidRDefault="00513BC8" w:rsidP="00723386">
            <w:proofErr w:type="gramStart"/>
            <w:r>
              <w:t>E.g.</w:t>
            </w:r>
            <w:proofErr w:type="gramEnd"/>
            <w:r>
              <w:t xml:space="preserve"> Anxious</w:t>
            </w:r>
          </w:p>
        </w:tc>
        <w:tc>
          <w:tcPr>
            <w:tcW w:w="736" w:type="pct"/>
          </w:tcPr>
          <w:p w14:paraId="46C1C059" w14:textId="05E29186" w:rsidR="00513BC8" w:rsidRDefault="00513BC8" w:rsidP="00723386">
            <w:r>
              <w:t>Calm</w:t>
            </w:r>
          </w:p>
        </w:tc>
        <w:tc>
          <w:tcPr>
            <w:tcW w:w="1103" w:type="pct"/>
          </w:tcPr>
          <w:p w14:paraId="23E21FDE" w14:textId="2D2C759B" w:rsidR="00513BC8" w:rsidRDefault="00513BC8" w:rsidP="00723386">
            <w:r>
              <w:t>-Workout</w:t>
            </w:r>
          </w:p>
          <w:p w14:paraId="0BD7E9DB" w14:textId="1DA8742E" w:rsidR="00513BC8" w:rsidRDefault="00513BC8" w:rsidP="00723386">
            <w:r>
              <w:t>-5-senses grounding</w:t>
            </w:r>
          </w:p>
          <w:p w14:paraId="7A97D0A6" w14:textId="627DDD61" w:rsidR="00513BC8" w:rsidRDefault="00513BC8" w:rsidP="00723386">
            <w:r>
              <w:t>-Progressive Muscle Relaxation (PMR)</w:t>
            </w:r>
          </w:p>
          <w:p w14:paraId="74D9ED5B" w14:textId="03F617E5" w:rsidR="00513BC8" w:rsidRDefault="00513BC8" w:rsidP="00723386">
            <w:r>
              <w:t>-Belly breathing</w:t>
            </w:r>
          </w:p>
          <w:p w14:paraId="11FCEE73" w14:textId="34B4B70E" w:rsidR="00513BC8" w:rsidRDefault="00513BC8" w:rsidP="00723386"/>
        </w:tc>
        <w:tc>
          <w:tcPr>
            <w:tcW w:w="1103" w:type="pct"/>
          </w:tcPr>
          <w:p w14:paraId="2F547CA2" w14:textId="065115E1" w:rsidR="00513BC8" w:rsidRDefault="00513BC8" w:rsidP="00723386">
            <w:r>
              <w:t>Belly breathing</w:t>
            </w:r>
          </w:p>
        </w:tc>
        <w:tc>
          <w:tcPr>
            <w:tcW w:w="662" w:type="pct"/>
          </w:tcPr>
          <w:p w14:paraId="573E17EF" w14:textId="6F4447A4" w:rsidR="00513BC8" w:rsidRDefault="00513BC8" w:rsidP="00723386">
            <w:r>
              <w:t>6/10</w:t>
            </w:r>
          </w:p>
        </w:tc>
        <w:tc>
          <w:tcPr>
            <w:tcW w:w="699" w:type="pct"/>
          </w:tcPr>
          <w:p w14:paraId="042917CD" w14:textId="7BDC7805" w:rsidR="00513BC8" w:rsidRDefault="00513BC8" w:rsidP="00723386">
            <w:r>
              <w:t>2/10</w:t>
            </w:r>
          </w:p>
        </w:tc>
      </w:tr>
    </w:tbl>
    <w:p w14:paraId="779B0FB3" w14:textId="77777777" w:rsidR="0099121B" w:rsidRDefault="0099121B" w:rsidP="004A5433"/>
    <w:sectPr w:rsidR="0099121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05241" w14:textId="77777777" w:rsidR="0084075C" w:rsidRDefault="0084075C" w:rsidP="0099121B">
      <w:pPr>
        <w:spacing w:after="0" w:line="240" w:lineRule="auto"/>
      </w:pPr>
      <w:r>
        <w:separator/>
      </w:r>
    </w:p>
  </w:endnote>
  <w:endnote w:type="continuationSeparator" w:id="0">
    <w:p w14:paraId="18CC52C1" w14:textId="77777777" w:rsidR="0084075C" w:rsidRDefault="0084075C" w:rsidP="0099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4E93" w14:textId="03614D2D" w:rsidR="00F1372A" w:rsidRDefault="00F1372A">
    <w:pPr>
      <w:pStyle w:val="Footer"/>
    </w:pPr>
    <w:r>
      <w:rPr>
        <w:rFonts w:cstheme="minorHAnsi"/>
      </w:rPr>
      <w:t xml:space="preserve">© </w:t>
    </w:r>
    <w:r w:rsidR="00157B81">
      <w:rPr>
        <w:rFonts w:cstheme="minorHAnsi"/>
      </w:rPr>
      <w:t xml:space="preserve">2023 </w:t>
    </w:r>
    <w:r>
      <w:rPr>
        <w:rFonts w:cstheme="minorHAnsi"/>
      </w:rPr>
      <w:t>Tamara Stuart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8D444" w14:textId="77777777" w:rsidR="0084075C" w:rsidRDefault="0084075C" w:rsidP="0099121B">
      <w:pPr>
        <w:spacing w:after="0" w:line="240" w:lineRule="auto"/>
      </w:pPr>
      <w:r>
        <w:separator/>
      </w:r>
    </w:p>
  </w:footnote>
  <w:footnote w:type="continuationSeparator" w:id="0">
    <w:p w14:paraId="28611382" w14:textId="77777777" w:rsidR="0084075C" w:rsidRDefault="0084075C" w:rsidP="00991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EB8E" w14:textId="7CA9E72E" w:rsidR="0099121B" w:rsidRDefault="0099121B">
    <w:pPr>
      <w:pStyle w:val="Header"/>
    </w:pPr>
    <w:r>
      <w:rPr>
        <w:noProof/>
      </w:rPr>
      <w:drawing>
        <wp:inline distT="0" distB="0" distL="0" distR="0" wp14:anchorId="1D16C773" wp14:editId="266C5D7F">
          <wp:extent cx="990600" cy="55033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99385" cy="5552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1B"/>
    <w:rsid w:val="00157B81"/>
    <w:rsid w:val="00205D98"/>
    <w:rsid w:val="002C4A4E"/>
    <w:rsid w:val="002F46D6"/>
    <w:rsid w:val="003E04BE"/>
    <w:rsid w:val="00412E2B"/>
    <w:rsid w:val="004A5433"/>
    <w:rsid w:val="00513BC8"/>
    <w:rsid w:val="0062741A"/>
    <w:rsid w:val="00723386"/>
    <w:rsid w:val="007F4120"/>
    <w:rsid w:val="0084075C"/>
    <w:rsid w:val="00886C9D"/>
    <w:rsid w:val="0099121B"/>
    <w:rsid w:val="00A42A5E"/>
    <w:rsid w:val="00AE69BA"/>
    <w:rsid w:val="00E73621"/>
    <w:rsid w:val="00ED3E95"/>
    <w:rsid w:val="00F135EF"/>
    <w:rsid w:val="00F1372A"/>
    <w:rsid w:val="00F76988"/>
    <w:rsid w:val="00FA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ACB2B"/>
  <w15:chartTrackingRefBased/>
  <w15:docId w15:val="{5F53BFDE-15D0-491F-B553-29883D84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9B9"/>
    <w:pPr>
      <w:keepNext/>
      <w:keepLines/>
      <w:spacing w:before="240" w:after="240"/>
      <w:jc w:val="center"/>
      <w:outlineLvl w:val="0"/>
    </w:pPr>
    <w:rPr>
      <w:rFonts w:asciiTheme="majorHAnsi" w:eastAsiaTheme="majorEastAsia" w:hAnsiTheme="majorHAnsi" w:cstheme="majorBidi"/>
      <w:b/>
      <w:bCs/>
      <w:color w:val="385623" w:themeColor="accent6" w:themeShade="80"/>
      <w:sz w:val="32"/>
      <w:szCs w:val="32"/>
    </w:rPr>
  </w:style>
  <w:style w:type="paragraph" w:styleId="Heading2">
    <w:name w:val="heading 2"/>
    <w:basedOn w:val="Normal"/>
    <w:next w:val="Normal"/>
    <w:link w:val="Heading2Char"/>
    <w:uiPriority w:val="9"/>
    <w:unhideWhenUsed/>
    <w:qFormat/>
    <w:rsid w:val="009912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A54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A19B9"/>
    <w:rPr>
      <w:rFonts w:asciiTheme="majorHAnsi" w:eastAsiaTheme="majorEastAsia" w:hAnsiTheme="majorHAnsi" w:cstheme="majorBidi"/>
      <w:b/>
      <w:bCs/>
      <w:color w:val="385623" w:themeColor="accent6" w:themeShade="80"/>
      <w:sz w:val="32"/>
      <w:szCs w:val="32"/>
    </w:rPr>
  </w:style>
  <w:style w:type="paragraph" w:styleId="Header">
    <w:name w:val="header"/>
    <w:basedOn w:val="Normal"/>
    <w:link w:val="HeaderChar"/>
    <w:uiPriority w:val="99"/>
    <w:unhideWhenUsed/>
    <w:rsid w:val="00991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21B"/>
  </w:style>
  <w:style w:type="paragraph" w:styleId="Footer">
    <w:name w:val="footer"/>
    <w:basedOn w:val="Normal"/>
    <w:link w:val="FooterChar"/>
    <w:uiPriority w:val="99"/>
    <w:unhideWhenUsed/>
    <w:rsid w:val="00991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21B"/>
  </w:style>
  <w:style w:type="character" w:customStyle="1" w:styleId="Heading2Char">
    <w:name w:val="Heading 2 Char"/>
    <w:basedOn w:val="DefaultParagraphFont"/>
    <w:link w:val="Heading2"/>
    <w:uiPriority w:val="9"/>
    <w:rsid w:val="009912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A543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Stuart</dc:creator>
  <cp:keywords/>
  <dc:description/>
  <cp:lastModifiedBy>Tamara Stuart</cp:lastModifiedBy>
  <cp:revision>13</cp:revision>
  <dcterms:created xsi:type="dcterms:W3CDTF">2023-03-02T22:56:00Z</dcterms:created>
  <dcterms:modified xsi:type="dcterms:W3CDTF">2023-07-05T22:24:00Z</dcterms:modified>
</cp:coreProperties>
</file>